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C8" w:rsidRPr="00BE799B" w:rsidRDefault="00C11242" w:rsidP="006D13C8">
      <w:pPr>
        <w:tabs>
          <w:tab w:val="left" w:pos="5103"/>
        </w:tabs>
        <w:ind w:left="-567" w:firstLine="1275"/>
        <w:rPr>
          <w:rFonts w:ascii="Times New Roman" w:hAnsi="Times New Roman" w:cs="Times New Roman"/>
          <w:sz w:val="20"/>
        </w:rPr>
      </w:pPr>
      <w:r w:rsidRPr="00BE799B">
        <w:rPr>
          <w:rFonts w:ascii="Times New Roman" w:hAnsi="Times New Roman" w:cs="Times New Roman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2419350" cy="11811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0" y="21600"/>
                    <wp:lineTo x="2161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RÉPUBLIQUE FRANCAISE</w:t>
                            </w:r>
                          </w:p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DÉPARTEMENT DE LA MOSELLE</w:t>
                            </w:r>
                          </w:p>
                          <w:p w:rsidR="00C11242" w:rsidRDefault="00C11242" w:rsidP="00C11242">
                            <w:pPr>
                              <w:spacing w:after="0"/>
                              <w:jc w:val="center"/>
                            </w:pPr>
                            <w:r>
                              <w:t>Arrondissement de THIONVILLE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COMMUNE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DE</w:t>
                            </w:r>
                          </w:p>
                          <w:p w:rsidR="00C11242" w:rsidRPr="00C11242" w:rsidRDefault="00C11242" w:rsidP="00C112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1242">
                              <w:rPr>
                                <w:b/>
                              </w:rPr>
                              <w:t>KEDANGE-SUR-CANNER – 57920</w:t>
                            </w:r>
                          </w:p>
                          <w:p w:rsidR="00C11242" w:rsidRPr="00C11242" w:rsidRDefault="00C112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3.8pt;margin-top:0;width:190.5pt;height:93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" strokecolor="white [3212]">
                <v:textbox>
                  <w:txbxContent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RÉPUBLIQUE FRANCAISE</w:t>
                      </w:r>
                    </w:p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DÉPARTEMENT DE LA MOSELLE</w:t>
                      </w:r>
                    </w:p>
                    <w:p w:rsidR="00C11242" w:rsidRDefault="00C11242" w:rsidP="00C11242">
                      <w:pPr>
                        <w:spacing w:after="0"/>
                        <w:jc w:val="center"/>
                      </w:pPr>
                      <w:r>
                        <w:t>Arrondissement de THIONVILLE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COMMUNE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DE</w:t>
                      </w:r>
                    </w:p>
                    <w:p w:rsidR="00C11242" w:rsidRPr="00C11242" w:rsidRDefault="00C11242" w:rsidP="00C112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11242">
                        <w:rPr>
                          <w:b/>
                        </w:rPr>
                        <w:t>KEDANGE-SUR-CANNER – 57920</w:t>
                      </w:r>
                    </w:p>
                    <w:p w:rsidR="00C11242" w:rsidRPr="00C11242" w:rsidRDefault="00C1124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D13C8" w:rsidRPr="00BE799B">
        <w:rPr>
          <w:rFonts w:ascii="Times New Roman" w:hAnsi="Times New Roman" w:cs="Times New Roman"/>
          <w:sz w:val="20"/>
        </w:rPr>
        <w:t xml:space="preserve"> </w:t>
      </w:r>
    </w:p>
    <w:p w:rsidR="006D13C8" w:rsidRPr="00BE799B" w:rsidRDefault="006D13C8" w:rsidP="006D13C8">
      <w:pPr>
        <w:rPr>
          <w:rFonts w:ascii="Times New Roman" w:hAnsi="Times New Roman" w:cs="Times New Roman"/>
          <w:sz w:val="20"/>
        </w:rPr>
      </w:pPr>
      <w:r w:rsidRPr="00BE799B">
        <w:rPr>
          <w:rFonts w:ascii="Times New Roman" w:hAnsi="Times New Roman" w:cs="Times New Roman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79375</wp:posOffset>
                </wp:positionV>
                <wp:extent cx="3600450" cy="164782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6D13C8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REGLEMENT</w:t>
                            </w:r>
                          </w:p>
                          <w:p w:rsid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6D13C8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DE LA </w:t>
                            </w:r>
                          </w:p>
                          <w:p w:rsid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6D13C8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CANTINE MUNICIPALE</w:t>
                            </w:r>
                          </w:p>
                          <w:p w:rsid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</w:pPr>
                            <w:r w:rsidRPr="006D13C8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t>DCM d</w:t>
                            </w:r>
                            <w:r w:rsidR="00BF1DAE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t xml:space="preserve">u </w:t>
                            </w:r>
                            <w:r w:rsidR="007E5415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t>22/06/2022</w:t>
                            </w:r>
                          </w:p>
                          <w:p w:rsidR="006D13C8" w:rsidRPr="006D13C8" w:rsidRDefault="006D13C8" w:rsidP="006D13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</w:pPr>
                          </w:p>
                          <w:p w:rsidR="006D13C8" w:rsidRDefault="006D1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9.95pt;margin-top:6.25pt;width:283.5pt;height:1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" strokecolor="white [3212]">
                <v:textbox>
                  <w:txbxContent>
                    <w:p w:rsid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6D13C8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REGLEMENT</w:t>
                      </w:r>
                    </w:p>
                    <w:p w:rsid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6D13C8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DE LA </w:t>
                      </w:r>
                    </w:p>
                    <w:p w:rsid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6D13C8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CANTINE MUNICIPALE</w:t>
                      </w:r>
                    </w:p>
                    <w:p w:rsid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</w:pPr>
                      <w:r w:rsidRPr="006D13C8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t>DCM d</w:t>
                      </w:r>
                      <w:r w:rsidR="00BF1DAE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t xml:space="preserve">u </w:t>
                      </w:r>
                      <w:r w:rsidR="007E5415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t>22/06/2022</w:t>
                      </w:r>
                    </w:p>
                    <w:p w:rsidR="006D13C8" w:rsidRPr="006D13C8" w:rsidRDefault="006D13C8" w:rsidP="006D13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</w:pPr>
                    </w:p>
                    <w:p w:rsidR="006D13C8" w:rsidRDefault="006D13C8"/>
                  </w:txbxContent>
                </v:textbox>
                <w10:wrap type="square"/>
              </v:shape>
            </w:pict>
          </mc:Fallback>
        </mc:AlternateContent>
      </w:r>
    </w:p>
    <w:p w:rsidR="006D13C8" w:rsidRPr="00BE799B" w:rsidRDefault="006D13C8" w:rsidP="006D13C8">
      <w:pPr>
        <w:rPr>
          <w:rFonts w:ascii="Times New Roman" w:hAnsi="Times New Roman" w:cs="Times New Roman"/>
          <w:sz w:val="20"/>
        </w:rPr>
      </w:pPr>
    </w:p>
    <w:p w:rsidR="006D13C8" w:rsidRPr="00BE799B" w:rsidRDefault="006D13C8" w:rsidP="006D13C8">
      <w:pPr>
        <w:rPr>
          <w:rFonts w:ascii="Times New Roman" w:hAnsi="Times New Roman" w:cs="Times New Roman"/>
          <w:sz w:val="20"/>
        </w:rPr>
      </w:pPr>
    </w:p>
    <w:p w:rsidR="006D13C8" w:rsidRPr="00BE799B" w:rsidRDefault="009741AE" w:rsidP="006D13C8">
      <w:pPr>
        <w:rPr>
          <w:rFonts w:ascii="Times New Roman" w:hAnsi="Times New Roman" w:cs="Times New Roman"/>
          <w:sz w:val="20"/>
        </w:rPr>
      </w:pPr>
      <w:r w:rsidRPr="005A3F5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133AF38C" wp14:editId="579DFABB">
            <wp:simplePos x="0" y="0"/>
            <wp:positionH relativeFrom="column">
              <wp:posOffset>721183</wp:posOffset>
            </wp:positionH>
            <wp:positionV relativeFrom="paragraph">
              <wp:posOffset>141221</wp:posOffset>
            </wp:positionV>
            <wp:extent cx="1019175" cy="836295"/>
            <wp:effectExtent l="0" t="0" r="0" b="1905"/>
            <wp:wrapTight wrapText="bothSides">
              <wp:wrapPolygon edited="0">
                <wp:start x="2422" y="0"/>
                <wp:lineTo x="2422" y="17713"/>
                <wp:lineTo x="6864" y="21157"/>
                <wp:lineTo x="9690" y="21157"/>
                <wp:lineTo x="11305" y="21157"/>
                <wp:lineTo x="14131" y="21157"/>
                <wp:lineTo x="18976" y="17713"/>
                <wp:lineTo x="18572" y="0"/>
                <wp:lineTo x="2422" y="0"/>
              </wp:wrapPolygon>
            </wp:wrapTight>
            <wp:docPr id="5" name="Image 5" descr="D:\Users\Mairie\Desktop\logo et marianne\header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irie\Desktop\logo et marianne\header-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C8" w:rsidRPr="00BE799B" w:rsidRDefault="006D13C8" w:rsidP="006D13C8">
      <w:pPr>
        <w:rPr>
          <w:rFonts w:ascii="Times New Roman" w:hAnsi="Times New Roman" w:cs="Times New Roman"/>
          <w:sz w:val="20"/>
        </w:rPr>
      </w:pPr>
    </w:p>
    <w:p w:rsidR="006D13C8" w:rsidRPr="00BE799B" w:rsidRDefault="006D13C8" w:rsidP="006D13C8">
      <w:pPr>
        <w:rPr>
          <w:rFonts w:ascii="Times New Roman" w:hAnsi="Times New Roman" w:cs="Times New Roman"/>
          <w:sz w:val="20"/>
        </w:rPr>
      </w:pPr>
    </w:p>
    <w:p w:rsidR="003656A0" w:rsidRPr="002D17DA" w:rsidRDefault="003656A0" w:rsidP="006D13C8">
      <w:pPr>
        <w:rPr>
          <w:rFonts w:ascii="Times New Roman" w:hAnsi="Times New Roman" w:cs="Times New Roman"/>
        </w:rPr>
      </w:pPr>
    </w:p>
    <w:p w:rsidR="009837D6" w:rsidRDefault="009837D6" w:rsidP="006D13C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837D6" w:rsidRDefault="009837D6" w:rsidP="006D13C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019E6" w:rsidRPr="002D17DA" w:rsidRDefault="008019E6" w:rsidP="006D13C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Préambule : </w:t>
      </w:r>
    </w:p>
    <w:p w:rsidR="008019E6" w:rsidRPr="003656A0" w:rsidRDefault="006D13C8" w:rsidP="005C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La Commune met à la disposition des familles un service municipal de restauration fonctionnant dès le jour de la rentrée scolaire </w:t>
      </w:r>
      <w:r w:rsidR="008019E6" w:rsidRPr="003656A0">
        <w:rPr>
          <w:rFonts w:ascii="Times New Roman" w:hAnsi="Times New Roman" w:cs="Times New Roman"/>
          <w:sz w:val="24"/>
          <w:szCs w:val="24"/>
        </w:rPr>
        <w:t>et uniquement</w:t>
      </w:r>
      <w:r w:rsidRPr="003656A0">
        <w:rPr>
          <w:rFonts w:ascii="Times New Roman" w:hAnsi="Times New Roman" w:cs="Times New Roman"/>
          <w:sz w:val="24"/>
          <w:szCs w:val="24"/>
        </w:rPr>
        <w:t xml:space="preserve"> pendant les périodes scolaires. </w:t>
      </w:r>
    </w:p>
    <w:p w:rsidR="006D13C8" w:rsidRPr="003656A0" w:rsidRDefault="006D13C8" w:rsidP="005C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Il est réservé aux enfants scolarisés à l’école maternelle et élémentaire de Kédange-sur-Canner.</w:t>
      </w:r>
    </w:p>
    <w:p w:rsidR="009F417A" w:rsidRPr="003656A0" w:rsidRDefault="006D13C8" w:rsidP="005C5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La cantine municipale ne peut pas accueillir les enfants porteurs d'une allergie alimentaire, exception faite pour les enfants bénéficiant d’un P.A.I.</w:t>
      </w:r>
    </w:p>
    <w:p w:rsidR="008F576C" w:rsidRPr="000E44A9" w:rsidRDefault="008F576C" w:rsidP="000E4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</w:t>
      </w:r>
      <w:r w:rsidR="006D13C8" w:rsidRPr="003656A0">
        <w:rPr>
          <w:rFonts w:ascii="Times New Roman" w:hAnsi="Times New Roman" w:cs="Times New Roman"/>
          <w:sz w:val="24"/>
          <w:szCs w:val="24"/>
        </w:rPr>
        <w:t xml:space="preserve">es échanges entre les familles et la mairie se font </w:t>
      </w:r>
      <w:r w:rsidRPr="003656A0">
        <w:rPr>
          <w:rFonts w:ascii="Times New Roman" w:hAnsi="Times New Roman" w:cs="Times New Roman"/>
          <w:b/>
          <w:sz w:val="24"/>
          <w:szCs w:val="24"/>
          <w:u w:val="single"/>
        </w:rPr>
        <w:t xml:space="preserve">uniquement </w:t>
      </w:r>
      <w:r w:rsidR="006D13C8" w:rsidRPr="003656A0">
        <w:rPr>
          <w:rFonts w:ascii="Times New Roman" w:hAnsi="Times New Roman" w:cs="Times New Roman"/>
          <w:sz w:val="24"/>
          <w:szCs w:val="24"/>
        </w:rPr>
        <w:t xml:space="preserve">par </w:t>
      </w:r>
      <w:r w:rsidR="00A30CF9" w:rsidRPr="003656A0">
        <w:rPr>
          <w:rFonts w:ascii="Times New Roman" w:hAnsi="Times New Roman" w:cs="Times New Roman"/>
          <w:sz w:val="24"/>
          <w:szCs w:val="24"/>
        </w:rPr>
        <w:t>courriel</w:t>
      </w:r>
      <w:r w:rsidR="002D17DA">
        <w:rPr>
          <w:rFonts w:ascii="Times New Roman" w:hAnsi="Times New Roman" w:cs="Times New Roman"/>
          <w:sz w:val="24"/>
          <w:szCs w:val="24"/>
        </w:rPr>
        <w:t xml:space="preserve"> : </w:t>
      </w:r>
      <w:hyperlink r:id="rId9" w:history="1">
        <w:r w:rsidR="002D17DA" w:rsidRPr="00E6606B">
          <w:rPr>
            <w:rStyle w:val="Lienhypertexte"/>
            <w:rFonts w:ascii="Times New Roman" w:hAnsi="Times New Roman" w:cs="Times New Roman"/>
            <w:sz w:val="24"/>
            <w:szCs w:val="24"/>
          </w:rPr>
          <w:t>mairie.kedangesurcanner@orange.fr</w:t>
        </w:r>
      </w:hyperlink>
      <w:r w:rsidRPr="003656A0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, ou par courrier</w:t>
      </w:r>
      <w:r w:rsidRPr="003656A0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3656A0" w:rsidRDefault="003656A0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6A0" w:rsidRPr="003656A0" w:rsidRDefault="003656A0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3C8" w:rsidRPr="002D17DA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Article </w:t>
      </w:r>
      <w:r w:rsidR="008F576C" w:rsidRPr="002D17DA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 : Modalités d’inscription</w:t>
      </w:r>
    </w:p>
    <w:p w:rsidR="00E00F9B" w:rsidRDefault="00E00F9B" w:rsidP="006D13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44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demandes d’inscription ne pourront pas être prises en considération sans avoir préalablement acquitté les impayés de l’année précédente.  </w:t>
      </w:r>
    </w:p>
    <w:p w:rsidR="000E44A9" w:rsidRPr="000E44A9" w:rsidRDefault="000E44A9" w:rsidP="006D13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13C8" w:rsidRPr="003656A0" w:rsidRDefault="00E00F9B" w:rsidP="006D13C8">
      <w:pPr>
        <w:pStyle w:val="Paragraphedeliste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1</w:t>
      </w:r>
      <w:r w:rsidR="006D13C8" w:rsidRPr="003656A0">
        <w:rPr>
          <w:rFonts w:ascii="Times New Roman" w:hAnsi="Times New Roman"/>
          <w:b/>
          <w:bCs/>
          <w:sz w:val="24"/>
          <w:szCs w:val="24"/>
        </w:rPr>
        <w:t>.1 Fiche d’inscription annuelle</w:t>
      </w:r>
    </w:p>
    <w:p w:rsidR="00E00F9B" w:rsidRDefault="006D13C8" w:rsidP="00E0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La famille remplit obligatoirement, </w:t>
      </w:r>
      <w:r w:rsidRPr="009837D6">
        <w:rPr>
          <w:rFonts w:ascii="Times New Roman" w:hAnsi="Times New Roman" w:cs="Times New Roman"/>
          <w:b/>
          <w:sz w:val="24"/>
          <w:szCs w:val="24"/>
        </w:rPr>
        <w:t>une fiche d’inscription annuelle et une fiche d’urgence</w:t>
      </w:r>
      <w:r w:rsidRPr="009837D6">
        <w:rPr>
          <w:rFonts w:ascii="Times New Roman" w:hAnsi="Times New Roman" w:cs="Times New Roman"/>
          <w:sz w:val="24"/>
          <w:szCs w:val="24"/>
        </w:rPr>
        <w:t xml:space="preserve"> </w:t>
      </w:r>
      <w:r w:rsidRPr="003656A0">
        <w:rPr>
          <w:rFonts w:ascii="Times New Roman" w:hAnsi="Times New Roman" w:cs="Times New Roman"/>
          <w:sz w:val="24"/>
          <w:szCs w:val="24"/>
        </w:rPr>
        <w:t xml:space="preserve">qui sont à renouveler chaque année avant </w:t>
      </w:r>
      <w:r w:rsidR="00B75DD3" w:rsidRPr="003656A0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7E5415">
        <w:rPr>
          <w:rFonts w:ascii="Times New Roman" w:hAnsi="Times New Roman" w:cs="Times New Roman"/>
          <w:b/>
          <w:sz w:val="24"/>
          <w:szCs w:val="24"/>
        </w:rPr>
        <w:t>8</w:t>
      </w:r>
      <w:r w:rsidR="004F54F6" w:rsidRPr="003656A0">
        <w:rPr>
          <w:rFonts w:ascii="Times New Roman" w:hAnsi="Times New Roman" w:cs="Times New Roman"/>
          <w:b/>
          <w:sz w:val="24"/>
          <w:szCs w:val="24"/>
        </w:rPr>
        <w:t xml:space="preserve"> Juillet 202</w:t>
      </w:r>
      <w:r w:rsidR="007E5415">
        <w:rPr>
          <w:rFonts w:ascii="Times New Roman" w:hAnsi="Times New Roman" w:cs="Times New Roman"/>
          <w:b/>
          <w:sz w:val="24"/>
          <w:szCs w:val="24"/>
        </w:rPr>
        <w:t>2</w:t>
      </w:r>
      <w:r w:rsidRPr="003656A0">
        <w:rPr>
          <w:rFonts w:ascii="Times New Roman" w:hAnsi="Times New Roman" w:cs="Times New Roman"/>
          <w:b/>
          <w:sz w:val="24"/>
          <w:szCs w:val="24"/>
        </w:rPr>
        <w:t xml:space="preserve"> au plus tard</w:t>
      </w:r>
      <w:r w:rsidR="00E00F9B" w:rsidRPr="003656A0">
        <w:rPr>
          <w:rFonts w:ascii="Times New Roman" w:hAnsi="Times New Roman" w:cs="Times New Roman"/>
          <w:sz w:val="24"/>
          <w:szCs w:val="24"/>
        </w:rPr>
        <w:t xml:space="preserve"> et à retourner en mairie</w:t>
      </w:r>
      <w:r w:rsidR="000E44A9">
        <w:rPr>
          <w:rFonts w:ascii="Times New Roman" w:hAnsi="Times New Roman" w:cs="Times New Roman"/>
          <w:sz w:val="24"/>
          <w:szCs w:val="24"/>
        </w:rPr>
        <w:t>. Lorsque votre dossier est complet, le secrétariat de mairie attribuera par mail, un identifiant de connexion pour accéder à l’application de réservation.</w:t>
      </w:r>
    </w:p>
    <w:p w:rsidR="000E44A9" w:rsidRPr="000E44A9" w:rsidRDefault="000E44A9" w:rsidP="00E0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Passé ce délai, 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>aucune inscription ne pourra être prise en compte.</w:t>
      </w:r>
    </w:p>
    <w:p w:rsidR="004F3B53" w:rsidRPr="003656A0" w:rsidRDefault="004F54F6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A0">
        <w:rPr>
          <w:rFonts w:ascii="Times New Roman" w:hAnsi="Times New Roman" w:cs="Times New Roman"/>
          <w:b/>
          <w:sz w:val="24"/>
          <w:szCs w:val="24"/>
        </w:rPr>
        <w:t>1.2</w:t>
      </w:r>
      <w:r w:rsidR="004F3B53" w:rsidRPr="003656A0">
        <w:rPr>
          <w:rFonts w:ascii="Times New Roman" w:hAnsi="Times New Roman" w:cs="Times New Roman"/>
          <w:b/>
          <w:sz w:val="24"/>
          <w:szCs w:val="24"/>
        </w:rPr>
        <w:t xml:space="preserve"> Délai </w:t>
      </w:r>
      <w:r w:rsidR="000E44A9">
        <w:rPr>
          <w:rFonts w:ascii="Times New Roman" w:hAnsi="Times New Roman" w:cs="Times New Roman"/>
          <w:b/>
          <w:sz w:val="24"/>
          <w:szCs w:val="24"/>
        </w:rPr>
        <w:t>de réservation et modification</w:t>
      </w:r>
    </w:p>
    <w:p w:rsidR="006D13C8" w:rsidRPr="003656A0" w:rsidRDefault="009D7320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Les</w:t>
      </w:r>
      <w:r w:rsidR="000E44A9">
        <w:rPr>
          <w:rFonts w:ascii="Times New Roman" w:hAnsi="Times New Roman" w:cs="Times New Roman"/>
          <w:sz w:val="24"/>
          <w:szCs w:val="24"/>
        </w:rPr>
        <w:t xml:space="preserve"> réservations et les </w:t>
      </w:r>
      <w:r w:rsidRPr="003656A0">
        <w:rPr>
          <w:rFonts w:ascii="Times New Roman" w:hAnsi="Times New Roman" w:cs="Times New Roman"/>
          <w:sz w:val="24"/>
          <w:szCs w:val="24"/>
        </w:rPr>
        <w:t>éventuelles modifications pour la semaine ou le mois suivant sont</w:t>
      </w:r>
      <w:r w:rsidR="000E44A9">
        <w:rPr>
          <w:rFonts w:ascii="Times New Roman" w:hAnsi="Times New Roman" w:cs="Times New Roman"/>
          <w:sz w:val="24"/>
          <w:szCs w:val="24"/>
        </w:rPr>
        <w:t xml:space="preserve"> à faire sur l’application </w:t>
      </w:r>
      <w:hyperlink r:id="rId10" w:history="1">
        <w:r w:rsidR="000E44A9" w:rsidRPr="00EE7844">
          <w:rPr>
            <w:rStyle w:val="Lienhypertexte"/>
            <w:rFonts w:ascii="Times New Roman" w:hAnsi="Times New Roman" w:cs="Times New Roman"/>
            <w:sz w:val="24"/>
            <w:szCs w:val="24"/>
          </w:rPr>
          <w:t>www.gestion-cantine.fr</w:t>
        </w:r>
      </w:hyperlink>
      <w:r w:rsidR="000E44A9">
        <w:rPr>
          <w:rFonts w:ascii="Times New Roman" w:hAnsi="Times New Roman" w:cs="Times New Roman"/>
          <w:sz w:val="24"/>
          <w:szCs w:val="24"/>
        </w:rPr>
        <w:t xml:space="preserve">. Elles seront </w:t>
      </w:r>
      <w:r w:rsidRPr="003656A0">
        <w:rPr>
          <w:rFonts w:ascii="Times New Roman" w:hAnsi="Times New Roman" w:cs="Times New Roman"/>
          <w:sz w:val="24"/>
          <w:szCs w:val="24"/>
        </w:rPr>
        <w:t>prise</w:t>
      </w:r>
      <w:r w:rsidR="009F417A" w:rsidRPr="003656A0">
        <w:rPr>
          <w:rFonts w:ascii="Times New Roman" w:hAnsi="Times New Roman" w:cs="Times New Roman"/>
          <w:sz w:val="24"/>
          <w:szCs w:val="24"/>
        </w:rPr>
        <w:t>s en compte</w:t>
      </w:r>
      <w:r w:rsidR="00A30CF9" w:rsidRPr="003656A0">
        <w:rPr>
          <w:rFonts w:ascii="Times New Roman" w:hAnsi="Times New Roman" w:cs="Times New Roman"/>
          <w:sz w:val="24"/>
          <w:szCs w:val="24"/>
        </w:rPr>
        <w:t xml:space="preserve"> au plus tard</w:t>
      </w:r>
      <w:r w:rsidRPr="003656A0">
        <w:rPr>
          <w:rFonts w:ascii="Times New Roman" w:hAnsi="Times New Roman" w:cs="Times New Roman"/>
          <w:sz w:val="24"/>
          <w:szCs w:val="24"/>
        </w:rPr>
        <w:t xml:space="preserve"> le </w:t>
      </w:r>
      <w:r w:rsidR="004F54F6" w:rsidRPr="000C1817">
        <w:rPr>
          <w:rFonts w:ascii="Times New Roman" w:hAnsi="Times New Roman" w:cs="Times New Roman"/>
          <w:b/>
          <w:sz w:val="24"/>
          <w:szCs w:val="24"/>
          <w:u w:val="single"/>
        </w:rPr>
        <w:t>VENDREDI AVANT 11</w:t>
      </w:r>
      <w:r w:rsidR="000C18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54F6" w:rsidRPr="000C181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4F54F6" w:rsidRPr="003656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44A9">
        <w:rPr>
          <w:rFonts w:ascii="Times New Roman" w:hAnsi="Times New Roman" w:cs="Times New Roman"/>
          <w:sz w:val="24"/>
          <w:szCs w:val="24"/>
        </w:rPr>
        <w:t>pour la semaine suivante</w:t>
      </w:r>
      <w:r w:rsidR="00A30CF9" w:rsidRPr="003656A0">
        <w:rPr>
          <w:rFonts w:ascii="Times New Roman" w:hAnsi="Times New Roman" w:cs="Times New Roman"/>
          <w:sz w:val="24"/>
          <w:szCs w:val="24"/>
        </w:rPr>
        <w:t>.</w:t>
      </w:r>
      <w:r w:rsidRPr="003656A0">
        <w:rPr>
          <w:rFonts w:ascii="Times New Roman" w:hAnsi="Times New Roman" w:cs="Times New Roman"/>
          <w:sz w:val="24"/>
          <w:szCs w:val="24"/>
        </w:rPr>
        <w:t xml:space="preserve"> Passé ce délai, 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 xml:space="preserve">aucune modification </w:t>
      </w:r>
      <w:r w:rsidR="00A30CF9" w:rsidRPr="003656A0">
        <w:rPr>
          <w:rFonts w:ascii="Times New Roman" w:hAnsi="Times New Roman" w:cs="Times New Roman"/>
          <w:sz w:val="24"/>
          <w:szCs w:val="24"/>
          <w:u w:val="single"/>
        </w:rPr>
        <w:t>ne pourra être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 xml:space="preserve"> acceptée</w:t>
      </w:r>
      <w:r w:rsidR="000E44A9">
        <w:rPr>
          <w:rFonts w:ascii="Times New Roman" w:hAnsi="Times New Roman" w:cs="Times New Roman"/>
          <w:sz w:val="24"/>
          <w:szCs w:val="24"/>
          <w:u w:val="single"/>
        </w:rPr>
        <w:t xml:space="preserve"> et l’application de réservation </w:t>
      </w:r>
      <w:r w:rsidR="000C1817">
        <w:rPr>
          <w:rFonts w:ascii="Times New Roman" w:hAnsi="Times New Roman" w:cs="Times New Roman"/>
          <w:sz w:val="24"/>
          <w:szCs w:val="24"/>
          <w:u w:val="single"/>
        </w:rPr>
        <w:t>sera</w:t>
      </w:r>
      <w:r w:rsidR="000E44A9">
        <w:rPr>
          <w:rFonts w:ascii="Times New Roman" w:hAnsi="Times New Roman" w:cs="Times New Roman"/>
          <w:sz w:val="24"/>
          <w:szCs w:val="24"/>
          <w:u w:val="single"/>
        </w:rPr>
        <w:t xml:space="preserve"> bloquée</w:t>
      </w:r>
      <w:r w:rsidRPr="003656A0">
        <w:rPr>
          <w:rFonts w:ascii="Times New Roman" w:hAnsi="Times New Roman" w:cs="Times New Roman"/>
          <w:sz w:val="24"/>
          <w:szCs w:val="24"/>
        </w:rPr>
        <w:t>.</w:t>
      </w:r>
    </w:p>
    <w:p w:rsidR="003C7F6C" w:rsidRPr="003656A0" w:rsidRDefault="003C7F6C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6A0" w:rsidRPr="003656A0" w:rsidRDefault="003656A0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3C8" w:rsidRPr="002D17DA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Article </w:t>
      </w:r>
      <w:r w:rsidR="00B75DD3" w:rsidRPr="002D17DA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> : Absences</w:t>
      </w:r>
    </w:p>
    <w:p w:rsidR="00CE1031" w:rsidRPr="003656A0" w:rsidRDefault="00CE1031" w:rsidP="006D13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Il est impératif de prévenir</w:t>
      </w:r>
      <w:r w:rsidR="003C7F6C" w:rsidRPr="003656A0">
        <w:rPr>
          <w:rFonts w:ascii="Times New Roman" w:hAnsi="Times New Roman" w:cs="Times New Roman"/>
          <w:sz w:val="24"/>
          <w:szCs w:val="24"/>
        </w:rPr>
        <w:t xml:space="preserve"> directement</w:t>
      </w:r>
      <w:r w:rsidRPr="003656A0">
        <w:rPr>
          <w:rFonts w:ascii="Times New Roman" w:hAnsi="Times New Roman" w:cs="Times New Roman"/>
          <w:sz w:val="24"/>
          <w:szCs w:val="24"/>
        </w:rPr>
        <w:t xml:space="preserve"> le secrétariat de mairie</w:t>
      </w:r>
      <w:r w:rsidR="00A30CF9" w:rsidRPr="003656A0">
        <w:rPr>
          <w:rFonts w:ascii="Times New Roman" w:hAnsi="Times New Roman" w:cs="Times New Roman"/>
          <w:sz w:val="24"/>
          <w:szCs w:val="24"/>
        </w:rPr>
        <w:t xml:space="preserve"> par courriel.</w:t>
      </w:r>
    </w:p>
    <w:p w:rsidR="006D13C8" w:rsidRPr="003656A0" w:rsidRDefault="00B75DD3" w:rsidP="006D13C8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2</w:t>
      </w:r>
      <w:r w:rsidR="006D13C8" w:rsidRPr="003656A0">
        <w:rPr>
          <w:rFonts w:ascii="Times New Roman" w:hAnsi="Times New Roman"/>
          <w:b/>
          <w:bCs/>
          <w:sz w:val="24"/>
          <w:szCs w:val="24"/>
        </w:rPr>
        <w:t xml:space="preserve">.1 Maladie, événements familiaux, cas de force majeure </w:t>
      </w:r>
    </w:p>
    <w:p w:rsidR="003C7F6C" w:rsidRPr="003656A0" w:rsidRDefault="004F3B53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En cas d’absence de l’enfant pour raisons de maladie, les repas non pris ne seront pas facturés </w:t>
      </w:r>
      <w:r w:rsidRPr="003656A0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="007E5415">
        <w:rPr>
          <w:rFonts w:ascii="Times New Roman" w:hAnsi="Times New Roman" w:cs="Times New Roman"/>
          <w:sz w:val="24"/>
          <w:szCs w:val="24"/>
        </w:rPr>
        <w:t xml:space="preserve"> le secrétariat de mairie a été</w:t>
      </w:r>
      <w:r w:rsidRPr="003656A0">
        <w:rPr>
          <w:rFonts w:ascii="Times New Roman" w:hAnsi="Times New Roman" w:cs="Times New Roman"/>
          <w:sz w:val="24"/>
          <w:szCs w:val="24"/>
        </w:rPr>
        <w:t xml:space="preserve"> prévenu 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 xml:space="preserve">au plus tard le jour même </w:t>
      </w:r>
      <w:r w:rsidRPr="009837D6">
        <w:rPr>
          <w:rFonts w:ascii="Times New Roman" w:hAnsi="Times New Roman" w:cs="Times New Roman"/>
          <w:b/>
          <w:sz w:val="24"/>
          <w:szCs w:val="24"/>
          <w:u w:val="single"/>
        </w:rPr>
        <w:t>avant 8h30</w:t>
      </w:r>
      <w:r w:rsidRPr="00983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415">
        <w:rPr>
          <w:rFonts w:ascii="Times New Roman" w:hAnsi="Times New Roman" w:cs="Times New Roman"/>
          <w:b/>
          <w:sz w:val="24"/>
          <w:szCs w:val="24"/>
          <w:u w:val="single"/>
        </w:rPr>
        <w:t>et un certificat médical</w:t>
      </w:r>
      <w:r w:rsidR="00CE1031" w:rsidRPr="00983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fourni</w:t>
      </w:r>
      <w:r w:rsidR="003C7F6C" w:rsidRPr="009837D6">
        <w:rPr>
          <w:rFonts w:ascii="Times New Roman" w:hAnsi="Times New Roman" w:cs="Times New Roman"/>
          <w:b/>
          <w:sz w:val="24"/>
          <w:szCs w:val="24"/>
        </w:rPr>
        <w:t>.</w:t>
      </w:r>
    </w:p>
    <w:p w:rsidR="004F3B53" w:rsidRPr="003656A0" w:rsidRDefault="004F3B53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Un accusé de réception sera systématiquement envoyé afin de garantir le traitement de la demande.</w:t>
      </w:r>
    </w:p>
    <w:p w:rsidR="006D13C8" w:rsidRPr="003656A0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Les absences pour convenances personnelles 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>ne seront pas prises en compte et seront facturées</w:t>
      </w:r>
      <w:r w:rsidRPr="003656A0">
        <w:rPr>
          <w:rFonts w:ascii="Times New Roman" w:hAnsi="Times New Roman" w:cs="Times New Roman"/>
          <w:sz w:val="24"/>
          <w:szCs w:val="24"/>
        </w:rPr>
        <w:t>.</w:t>
      </w:r>
    </w:p>
    <w:p w:rsidR="006D13C8" w:rsidRPr="003656A0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Les enfants ne peuvent pas être repris par les parents ou une personne mandatée au cours du temps de repas sauf impératif majeur</w:t>
      </w:r>
      <w:r w:rsidR="00A30CF9" w:rsidRPr="003656A0">
        <w:rPr>
          <w:rFonts w:ascii="Times New Roman" w:hAnsi="Times New Roman" w:cs="Times New Roman"/>
          <w:sz w:val="24"/>
          <w:szCs w:val="24"/>
        </w:rPr>
        <w:t xml:space="preserve"> </w:t>
      </w:r>
      <w:r w:rsidR="00CE1031" w:rsidRPr="003656A0">
        <w:rPr>
          <w:rFonts w:ascii="Times New Roman" w:hAnsi="Times New Roman" w:cs="Times New Roman"/>
          <w:sz w:val="24"/>
          <w:szCs w:val="24"/>
        </w:rPr>
        <w:t>justifié</w:t>
      </w:r>
      <w:r w:rsidRPr="003656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3C8" w:rsidRPr="003656A0" w:rsidRDefault="00CE1031" w:rsidP="004F54F6">
      <w:pPr>
        <w:pStyle w:val="Paragraphedeliste1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P</w:t>
      </w:r>
      <w:r w:rsidR="006D13C8" w:rsidRPr="003656A0">
        <w:rPr>
          <w:rFonts w:ascii="Times New Roman" w:hAnsi="Times New Roman"/>
          <w:b/>
          <w:bCs/>
          <w:sz w:val="24"/>
          <w:szCs w:val="24"/>
        </w:rPr>
        <w:t>rise de médicaments</w:t>
      </w:r>
    </w:p>
    <w:p w:rsidR="006D13C8" w:rsidRPr="003656A0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Aucun médicament ne doit être donné ou laissé aux enfants fréquentant le restaurant scolaire.</w:t>
      </w:r>
    </w:p>
    <w:p w:rsidR="006D13C8" w:rsidRPr="003656A0" w:rsidRDefault="00B75DD3" w:rsidP="006D13C8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2</w:t>
      </w:r>
      <w:r w:rsidR="006D13C8" w:rsidRPr="003656A0">
        <w:rPr>
          <w:rFonts w:ascii="Times New Roman" w:hAnsi="Times New Roman"/>
          <w:b/>
          <w:bCs/>
          <w:sz w:val="24"/>
          <w:szCs w:val="24"/>
        </w:rPr>
        <w:t>.3 Sorties scolaires</w:t>
      </w:r>
    </w:p>
    <w:p w:rsidR="000E44A9" w:rsidRPr="009837D6" w:rsidRDefault="006D13C8" w:rsidP="009837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En cas de sorties scolaires nécessitant une annulation d</w:t>
      </w:r>
      <w:r w:rsidR="00092260" w:rsidRPr="003656A0">
        <w:rPr>
          <w:rFonts w:ascii="Times New Roman" w:hAnsi="Times New Roman" w:cs="Times New Roman"/>
          <w:sz w:val="24"/>
          <w:szCs w:val="24"/>
        </w:rPr>
        <w:t>e</w:t>
      </w:r>
      <w:r w:rsidRPr="003656A0">
        <w:rPr>
          <w:rFonts w:ascii="Times New Roman" w:hAnsi="Times New Roman" w:cs="Times New Roman"/>
          <w:sz w:val="24"/>
          <w:szCs w:val="24"/>
        </w:rPr>
        <w:t xml:space="preserve"> repas, </w:t>
      </w:r>
      <w:r w:rsidR="00092260" w:rsidRPr="003656A0">
        <w:rPr>
          <w:rFonts w:ascii="Times New Roman" w:hAnsi="Times New Roman" w:cs="Times New Roman"/>
          <w:sz w:val="24"/>
          <w:szCs w:val="24"/>
        </w:rPr>
        <w:t>celui-ci</w:t>
      </w:r>
      <w:r w:rsidRPr="003656A0">
        <w:rPr>
          <w:rFonts w:ascii="Times New Roman" w:hAnsi="Times New Roman" w:cs="Times New Roman"/>
          <w:sz w:val="24"/>
          <w:szCs w:val="24"/>
        </w:rPr>
        <w:t xml:space="preserve"> ne sera pas facturé</w:t>
      </w:r>
      <w:r w:rsidR="00092260" w:rsidRPr="003656A0">
        <w:rPr>
          <w:rFonts w:ascii="Times New Roman" w:hAnsi="Times New Roman" w:cs="Times New Roman"/>
          <w:sz w:val="24"/>
          <w:szCs w:val="24"/>
        </w:rPr>
        <w:t xml:space="preserve"> ; sous réserve </w:t>
      </w:r>
      <w:r w:rsidR="00B75DD3" w:rsidRPr="003656A0">
        <w:rPr>
          <w:rFonts w:ascii="Times New Roman" w:hAnsi="Times New Roman" w:cs="Times New Roman"/>
          <w:sz w:val="24"/>
          <w:szCs w:val="24"/>
        </w:rPr>
        <w:t>que les parents aient</w:t>
      </w:r>
      <w:r w:rsidR="00092260" w:rsidRPr="003656A0">
        <w:rPr>
          <w:rFonts w:ascii="Times New Roman" w:hAnsi="Times New Roman" w:cs="Times New Roman"/>
          <w:sz w:val="24"/>
          <w:szCs w:val="24"/>
        </w:rPr>
        <w:t xml:space="preserve"> </w:t>
      </w:r>
      <w:r w:rsidR="00A30CF9" w:rsidRPr="003656A0">
        <w:rPr>
          <w:rFonts w:ascii="Times New Roman" w:hAnsi="Times New Roman" w:cs="Times New Roman"/>
          <w:sz w:val="24"/>
          <w:szCs w:val="24"/>
        </w:rPr>
        <w:t>averti</w:t>
      </w:r>
      <w:r w:rsidR="00092260" w:rsidRPr="003656A0">
        <w:rPr>
          <w:rFonts w:ascii="Times New Roman" w:hAnsi="Times New Roman" w:cs="Times New Roman"/>
          <w:sz w:val="24"/>
          <w:szCs w:val="24"/>
        </w:rPr>
        <w:t xml:space="preserve"> la mairie par </w:t>
      </w:r>
      <w:r w:rsidR="00A30CF9" w:rsidRPr="003656A0">
        <w:rPr>
          <w:rFonts w:ascii="Times New Roman" w:hAnsi="Times New Roman" w:cs="Times New Roman"/>
          <w:sz w:val="24"/>
          <w:szCs w:val="24"/>
        </w:rPr>
        <w:t xml:space="preserve">courriel </w:t>
      </w:r>
      <w:r w:rsidR="00092260" w:rsidRPr="003656A0">
        <w:rPr>
          <w:rFonts w:ascii="Times New Roman" w:hAnsi="Times New Roman" w:cs="Times New Roman"/>
          <w:sz w:val="24"/>
          <w:szCs w:val="24"/>
        </w:rPr>
        <w:t>la semaine</w:t>
      </w:r>
      <w:r w:rsidR="009837D6">
        <w:rPr>
          <w:rFonts w:ascii="Times New Roman" w:hAnsi="Times New Roman" w:cs="Times New Roman"/>
          <w:sz w:val="24"/>
          <w:szCs w:val="24"/>
        </w:rPr>
        <w:t xml:space="preserve"> précédant le jour de la sortie</w:t>
      </w:r>
    </w:p>
    <w:p w:rsidR="009837D6" w:rsidRDefault="009837D6" w:rsidP="006D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D13C8" w:rsidRPr="002D17DA" w:rsidRDefault="003C7F6C" w:rsidP="006D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Article </w:t>
      </w:r>
      <w:r w:rsidR="00C560F5" w:rsidRPr="002D17DA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D13C8" w:rsidRPr="002D17DA">
        <w:rPr>
          <w:rFonts w:ascii="Times New Roman" w:hAnsi="Times New Roman" w:cs="Times New Roman"/>
          <w:b/>
          <w:sz w:val="28"/>
          <w:szCs w:val="24"/>
          <w:u w:val="single"/>
        </w:rPr>
        <w:t>: Participation financière des familles et modalités de paiement</w:t>
      </w:r>
    </w:p>
    <w:p w:rsidR="006D13C8" w:rsidRPr="003656A0" w:rsidRDefault="00C560F5" w:rsidP="006D13C8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3</w:t>
      </w:r>
      <w:r w:rsidR="006D13C8" w:rsidRPr="003656A0">
        <w:rPr>
          <w:rFonts w:ascii="Times New Roman" w:hAnsi="Times New Roman"/>
          <w:b/>
          <w:bCs/>
          <w:sz w:val="24"/>
          <w:szCs w:val="24"/>
        </w:rPr>
        <w:t>.1 Les tarifs</w:t>
      </w:r>
    </w:p>
    <w:p w:rsidR="006D13C8" w:rsidRPr="003656A0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Le service comprend le repas et la prise en charge de 11h45 à 13h30.</w:t>
      </w:r>
    </w:p>
    <w:p w:rsidR="006D13C8" w:rsidRPr="003656A0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</w:t>
      </w:r>
      <w:r w:rsidR="007E5415">
        <w:rPr>
          <w:rFonts w:ascii="Times New Roman" w:hAnsi="Times New Roman" w:cs="Times New Roman"/>
          <w:sz w:val="24"/>
          <w:szCs w:val="24"/>
        </w:rPr>
        <w:t>e tarif du service est fixé à 11</w:t>
      </w:r>
      <w:r w:rsidRPr="003656A0">
        <w:rPr>
          <w:rFonts w:ascii="Times New Roman" w:hAnsi="Times New Roman" w:cs="Times New Roman"/>
          <w:sz w:val="24"/>
          <w:szCs w:val="24"/>
        </w:rPr>
        <w:t>,00 euros par enfant et se décompose comme suit :</w:t>
      </w:r>
    </w:p>
    <w:p w:rsidR="006D13C8" w:rsidRPr="003656A0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- </w:t>
      </w:r>
      <w:r w:rsidR="007E5415">
        <w:rPr>
          <w:rFonts w:ascii="Times New Roman" w:hAnsi="Times New Roman" w:cs="Times New Roman"/>
          <w:sz w:val="24"/>
          <w:szCs w:val="24"/>
        </w:rPr>
        <w:t>4.5</w:t>
      </w:r>
      <w:r w:rsidR="00A30CF9" w:rsidRPr="003656A0">
        <w:rPr>
          <w:rFonts w:ascii="Times New Roman" w:hAnsi="Times New Roman" w:cs="Times New Roman"/>
          <w:sz w:val="24"/>
          <w:szCs w:val="24"/>
        </w:rPr>
        <w:t>0</w:t>
      </w:r>
      <w:r w:rsidRPr="003656A0">
        <w:rPr>
          <w:rFonts w:ascii="Times New Roman" w:hAnsi="Times New Roman" w:cs="Times New Roman"/>
          <w:sz w:val="24"/>
          <w:szCs w:val="24"/>
        </w:rPr>
        <w:t xml:space="preserve"> euros pour le repas</w:t>
      </w:r>
    </w:p>
    <w:p w:rsidR="006D13C8" w:rsidRPr="003656A0" w:rsidRDefault="00533EE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- </w:t>
      </w:r>
      <w:r w:rsidR="007E5415">
        <w:rPr>
          <w:rFonts w:ascii="Times New Roman" w:hAnsi="Times New Roman" w:cs="Times New Roman"/>
          <w:sz w:val="24"/>
          <w:szCs w:val="24"/>
        </w:rPr>
        <w:t>6.5</w:t>
      </w:r>
      <w:r w:rsidR="00A30CF9" w:rsidRPr="003656A0">
        <w:rPr>
          <w:rFonts w:ascii="Times New Roman" w:hAnsi="Times New Roman" w:cs="Times New Roman"/>
          <w:sz w:val="24"/>
          <w:szCs w:val="24"/>
        </w:rPr>
        <w:t>0</w:t>
      </w:r>
      <w:r w:rsidR="006D13C8" w:rsidRPr="003656A0">
        <w:rPr>
          <w:rFonts w:ascii="Times New Roman" w:hAnsi="Times New Roman" w:cs="Times New Roman"/>
          <w:sz w:val="24"/>
          <w:szCs w:val="24"/>
        </w:rPr>
        <w:t xml:space="preserve"> euros pour les frais de personnel</w:t>
      </w:r>
    </w:p>
    <w:p w:rsidR="003656A0" w:rsidRPr="003656A0" w:rsidRDefault="006D13C8" w:rsidP="00C5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Le prix du service est susceptible d’être modifié sur décision du Conseil Municipal.</w:t>
      </w:r>
    </w:p>
    <w:p w:rsidR="00533EE8" w:rsidRPr="003656A0" w:rsidRDefault="00533EE8" w:rsidP="00C56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A0">
        <w:rPr>
          <w:rFonts w:ascii="Times New Roman" w:hAnsi="Times New Roman" w:cs="Times New Roman"/>
          <w:b/>
          <w:sz w:val="24"/>
          <w:szCs w:val="24"/>
        </w:rPr>
        <w:t>3.2 Caution</w:t>
      </w:r>
    </w:p>
    <w:p w:rsidR="00C560F5" w:rsidRPr="003656A0" w:rsidRDefault="00533EE8" w:rsidP="00C5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Un chèque de caution </w:t>
      </w:r>
      <w:r w:rsidR="009837D6" w:rsidRPr="009837D6">
        <w:rPr>
          <w:rFonts w:ascii="Times New Roman" w:hAnsi="Times New Roman" w:cs="Times New Roman"/>
          <w:sz w:val="24"/>
          <w:szCs w:val="24"/>
          <w:u w:val="single"/>
        </w:rPr>
        <w:t xml:space="preserve">unique </w:t>
      </w:r>
      <w:r w:rsidRPr="009837D6">
        <w:rPr>
          <w:rFonts w:ascii="Times New Roman" w:hAnsi="Times New Roman" w:cs="Times New Roman"/>
          <w:sz w:val="24"/>
          <w:szCs w:val="24"/>
          <w:u w:val="single"/>
        </w:rPr>
        <w:t xml:space="preserve">d’un montant de </w:t>
      </w:r>
      <w:r w:rsidR="009837D6" w:rsidRPr="009837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30CF9" w:rsidRPr="009837D6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9837D6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  <w:r w:rsidR="009837D6">
        <w:rPr>
          <w:rFonts w:ascii="Times New Roman" w:hAnsi="Times New Roman" w:cs="Times New Roman"/>
          <w:sz w:val="24"/>
          <w:szCs w:val="24"/>
        </w:rPr>
        <w:t xml:space="preserve"> à l’ordre du trésor public, </w:t>
      </w:r>
      <w:r w:rsidR="005D2D8C" w:rsidRPr="003656A0">
        <w:rPr>
          <w:rFonts w:ascii="Times New Roman" w:hAnsi="Times New Roman" w:cs="Times New Roman"/>
          <w:sz w:val="24"/>
          <w:szCs w:val="24"/>
        </w:rPr>
        <w:t>par enfant</w:t>
      </w:r>
      <w:r w:rsidR="009837D6">
        <w:rPr>
          <w:rFonts w:ascii="Times New Roman" w:hAnsi="Times New Roman" w:cs="Times New Roman"/>
          <w:sz w:val="24"/>
          <w:szCs w:val="24"/>
        </w:rPr>
        <w:t xml:space="preserve">, </w:t>
      </w:r>
      <w:r w:rsidRPr="003656A0">
        <w:rPr>
          <w:rFonts w:ascii="Times New Roman" w:hAnsi="Times New Roman" w:cs="Times New Roman"/>
          <w:sz w:val="24"/>
          <w:szCs w:val="24"/>
        </w:rPr>
        <w:t>se</w:t>
      </w:r>
      <w:r w:rsidR="009837D6">
        <w:rPr>
          <w:rFonts w:ascii="Times New Roman" w:hAnsi="Times New Roman" w:cs="Times New Roman"/>
          <w:sz w:val="24"/>
          <w:szCs w:val="24"/>
        </w:rPr>
        <w:t>ra exigé lors de l’inscription aux services périscolaire</w:t>
      </w:r>
      <w:r w:rsidRPr="003656A0">
        <w:rPr>
          <w:rFonts w:ascii="Times New Roman" w:hAnsi="Times New Roman" w:cs="Times New Roman"/>
          <w:sz w:val="24"/>
          <w:szCs w:val="24"/>
        </w:rPr>
        <w:t xml:space="preserve">, de manière à couvrir les risques de désengagement et les défauts de paiement. Celui-ci sera encaissé </w:t>
      </w:r>
      <w:r w:rsidRPr="003656A0">
        <w:rPr>
          <w:rFonts w:ascii="Times New Roman" w:hAnsi="Times New Roman" w:cs="Times New Roman"/>
          <w:sz w:val="24"/>
          <w:szCs w:val="24"/>
          <w:u w:val="single"/>
        </w:rPr>
        <w:t xml:space="preserve">uniquement </w:t>
      </w:r>
      <w:r w:rsidRPr="003656A0">
        <w:rPr>
          <w:rFonts w:ascii="Times New Roman" w:hAnsi="Times New Roman" w:cs="Times New Roman"/>
          <w:sz w:val="24"/>
          <w:szCs w:val="24"/>
        </w:rPr>
        <w:t>dans les cas mentionnés ci-dessus. Dans le cas contraire, le chèque sera détruit ou restitué aux familles, à leur demande, au début de l’année scolaire suivante.</w:t>
      </w:r>
    </w:p>
    <w:p w:rsidR="006D13C8" w:rsidRPr="003656A0" w:rsidRDefault="00533EE8" w:rsidP="00C56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A0">
        <w:rPr>
          <w:rFonts w:ascii="Times New Roman" w:hAnsi="Times New Roman" w:cs="Times New Roman"/>
          <w:b/>
          <w:sz w:val="24"/>
          <w:szCs w:val="24"/>
        </w:rPr>
        <w:t>3.3</w:t>
      </w:r>
      <w:r w:rsidR="00C560F5" w:rsidRPr="003656A0">
        <w:rPr>
          <w:rFonts w:ascii="Times New Roman" w:hAnsi="Times New Roman" w:cs="Times New Roman"/>
          <w:b/>
          <w:bCs/>
          <w:sz w:val="24"/>
          <w:szCs w:val="24"/>
        </w:rPr>
        <w:t xml:space="preserve"> La</w:t>
      </w:r>
      <w:r w:rsidR="006D13C8" w:rsidRPr="003656A0">
        <w:rPr>
          <w:rFonts w:ascii="Times New Roman" w:hAnsi="Times New Roman" w:cs="Times New Roman"/>
          <w:b/>
          <w:bCs/>
          <w:sz w:val="24"/>
          <w:szCs w:val="24"/>
        </w:rPr>
        <w:t xml:space="preserve"> facturation et le règlement</w:t>
      </w:r>
    </w:p>
    <w:p w:rsidR="003656A0" w:rsidRPr="003656A0" w:rsidRDefault="006D13C8" w:rsidP="006D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Le paiement du service interviendra par l’émission d’un titre exécutoire </w:t>
      </w:r>
      <w:r w:rsidR="00A30CF9" w:rsidRPr="003656A0">
        <w:rPr>
          <w:rFonts w:ascii="Times New Roman" w:hAnsi="Times New Roman" w:cs="Times New Roman"/>
          <w:sz w:val="24"/>
          <w:szCs w:val="24"/>
        </w:rPr>
        <w:t xml:space="preserve">établi </w:t>
      </w:r>
      <w:r w:rsidR="00423D37" w:rsidRPr="003656A0">
        <w:rPr>
          <w:rFonts w:ascii="Times New Roman" w:hAnsi="Times New Roman" w:cs="Times New Roman"/>
          <w:sz w:val="24"/>
          <w:szCs w:val="24"/>
        </w:rPr>
        <w:t>mensuellement, à mois échu</w:t>
      </w:r>
      <w:r w:rsidRPr="003656A0">
        <w:rPr>
          <w:rFonts w:ascii="Times New Roman" w:hAnsi="Times New Roman" w:cs="Times New Roman"/>
          <w:sz w:val="24"/>
          <w:szCs w:val="24"/>
        </w:rPr>
        <w:t>.</w:t>
      </w:r>
    </w:p>
    <w:p w:rsidR="006D13C8" w:rsidRPr="003656A0" w:rsidRDefault="006D13C8" w:rsidP="00533EE8">
      <w:pPr>
        <w:pStyle w:val="Paragraphedeliste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P.A.I.</w:t>
      </w:r>
    </w:p>
    <w:p w:rsidR="006D13C8" w:rsidRPr="003656A0" w:rsidRDefault="006D13C8" w:rsidP="006D13C8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bCs/>
          <w:sz w:val="24"/>
          <w:szCs w:val="24"/>
        </w:rPr>
        <w:t>Les parents d’un enfant bénéficiant d’un PAI fourniront le repas dans des conditions parfaites de sécurité et</w:t>
      </w:r>
      <w:r w:rsidRPr="003656A0">
        <w:rPr>
          <w:rFonts w:ascii="Times New Roman" w:hAnsi="Times New Roman"/>
          <w:sz w:val="24"/>
          <w:szCs w:val="24"/>
        </w:rPr>
        <w:t xml:space="preserve"> sous leur </w:t>
      </w:r>
      <w:r w:rsidR="00423D37" w:rsidRPr="003656A0">
        <w:rPr>
          <w:rFonts w:ascii="Times New Roman" w:hAnsi="Times New Roman"/>
          <w:sz w:val="24"/>
          <w:szCs w:val="24"/>
        </w:rPr>
        <w:t xml:space="preserve">entière </w:t>
      </w:r>
      <w:r w:rsidR="00533EE8" w:rsidRPr="003656A0">
        <w:rPr>
          <w:rFonts w:ascii="Times New Roman" w:hAnsi="Times New Roman"/>
          <w:sz w:val="24"/>
          <w:szCs w:val="24"/>
        </w:rPr>
        <w:t>responsabilité, dans ce cas, uniquement</w:t>
      </w:r>
      <w:r w:rsidR="007E5415">
        <w:rPr>
          <w:rFonts w:ascii="Times New Roman" w:hAnsi="Times New Roman"/>
          <w:sz w:val="24"/>
          <w:szCs w:val="24"/>
        </w:rPr>
        <w:t xml:space="preserve"> le montant de 6.5</w:t>
      </w:r>
      <w:r w:rsidR="005D2D8C" w:rsidRPr="003656A0">
        <w:rPr>
          <w:rFonts w:ascii="Times New Roman" w:hAnsi="Times New Roman"/>
          <w:sz w:val="24"/>
          <w:szCs w:val="24"/>
        </w:rPr>
        <w:t>0 € correspondant à</w:t>
      </w:r>
      <w:r w:rsidR="00533EE8" w:rsidRPr="003656A0">
        <w:rPr>
          <w:rFonts w:ascii="Times New Roman" w:hAnsi="Times New Roman"/>
          <w:sz w:val="24"/>
          <w:szCs w:val="24"/>
        </w:rPr>
        <w:t xml:space="preserve"> la prise en charge durant la période de pause méridienne sera </w:t>
      </w:r>
      <w:r w:rsidR="005D2D8C" w:rsidRPr="003656A0">
        <w:rPr>
          <w:rFonts w:ascii="Times New Roman" w:hAnsi="Times New Roman"/>
          <w:sz w:val="24"/>
          <w:szCs w:val="24"/>
        </w:rPr>
        <w:t>facturé</w:t>
      </w:r>
      <w:r w:rsidR="00533EE8" w:rsidRPr="003656A0">
        <w:rPr>
          <w:rFonts w:ascii="Times New Roman" w:hAnsi="Times New Roman"/>
          <w:sz w:val="24"/>
          <w:szCs w:val="24"/>
        </w:rPr>
        <w:t>.</w:t>
      </w:r>
    </w:p>
    <w:p w:rsidR="006D13C8" w:rsidRPr="003656A0" w:rsidRDefault="006D13C8" w:rsidP="00533EE8">
      <w:pPr>
        <w:pStyle w:val="Paragraphedeliste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6A0">
        <w:rPr>
          <w:rFonts w:ascii="Times New Roman" w:hAnsi="Times New Roman"/>
          <w:b/>
          <w:bCs/>
          <w:sz w:val="24"/>
          <w:szCs w:val="24"/>
        </w:rPr>
        <w:t>Les réclamations</w:t>
      </w:r>
    </w:p>
    <w:p w:rsidR="006D13C8" w:rsidRPr="003656A0" w:rsidRDefault="006D13C8" w:rsidP="006D1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Toute réclamation concernant la facturation devra être effectuée par courrier. Cette réclamation n’est pas suspensive du paiement. La régularisation éventuelle interviendra ultérieurement</w:t>
      </w:r>
      <w:r w:rsidR="00533EE8" w:rsidRPr="003656A0">
        <w:rPr>
          <w:rFonts w:ascii="Times New Roman" w:hAnsi="Times New Roman" w:cs="Times New Roman"/>
          <w:sz w:val="24"/>
          <w:szCs w:val="24"/>
        </w:rPr>
        <w:t xml:space="preserve"> après étude du dossier</w:t>
      </w:r>
      <w:r w:rsidRPr="003656A0">
        <w:rPr>
          <w:rFonts w:ascii="Times New Roman" w:hAnsi="Times New Roman" w:cs="Times New Roman"/>
          <w:sz w:val="24"/>
          <w:szCs w:val="24"/>
        </w:rPr>
        <w:t>.</w:t>
      </w:r>
    </w:p>
    <w:p w:rsidR="00203071" w:rsidRDefault="00203071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418D" w:rsidRPr="002D17DA" w:rsidRDefault="00DD418D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D17DA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Article 4 : Bonne conduite et Sanction </w:t>
      </w:r>
    </w:p>
    <w:p w:rsidR="00DD418D" w:rsidRPr="003656A0" w:rsidRDefault="00DD418D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6A0">
        <w:rPr>
          <w:rFonts w:ascii="Times New Roman" w:hAnsi="Times New Roman" w:cs="Times New Roman"/>
          <w:bCs/>
          <w:sz w:val="24"/>
          <w:szCs w:val="24"/>
        </w:rPr>
        <w:t>Afin que la pause méridienne soit un moment de détente et de repos, les enfants devront respecter les recommandations de bonne conduite suivantes :</w:t>
      </w:r>
    </w:p>
    <w:p w:rsidR="00DD418D" w:rsidRPr="003656A0" w:rsidRDefault="00DD418D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6A0">
        <w:rPr>
          <w:rFonts w:ascii="Times New Roman" w:hAnsi="Times New Roman" w:cs="Times New Roman"/>
          <w:bCs/>
          <w:sz w:val="24"/>
          <w:szCs w:val="24"/>
        </w:rPr>
        <w:t>- Pendant toute la durée de prise en charge, les enfants devront être respectueux du personnel et tenir compte des consignes qui leur seront données.</w:t>
      </w:r>
    </w:p>
    <w:p w:rsidR="00DD418D" w:rsidRPr="003656A0" w:rsidRDefault="00DD418D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6A0">
        <w:rPr>
          <w:rFonts w:ascii="Times New Roman" w:hAnsi="Times New Roman" w:cs="Times New Roman"/>
          <w:bCs/>
          <w:sz w:val="24"/>
          <w:szCs w:val="24"/>
        </w:rPr>
        <w:t>- Pendant les repas, les enfants devront manger proprement.</w:t>
      </w:r>
    </w:p>
    <w:p w:rsidR="00DD418D" w:rsidRPr="003656A0" w:rsidRDefault="00DD418D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6A0">
        <w:rPr>
          <w:rFonts w:ascii="Times New Roman" w:hAnsi="Times New Roman" w:cs="Times New Roman"/>
          <w:bCs/>
          <w:sz w:val="24"/>
          <w:szCs w:val="24"/>
        </w:rPr>
        <w:t>- Les enfants ne doivent pas être en possession de nourriture ou de friandises à consommer avant ou après le repas.</w:t>
      </w:r>
    </w:p>
    <w:p w:rsidR="009F417A" w:rsidRPr="003656A0" w:rsidRDefault="009F417A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17A" w:rsidRPr="003656A0" w:rsidRDefault="009F417A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6A0">
        <w:rPr>
          <w:rFonts w:ascii="Times New Roman" w:hAnsi="Times New Roman" w:cs="Times New Roman"/>
          <w:bCs/>
          <w:sz w:val="24"/>
          <w:szCs w:val="24"/>
        </w:rPr>
        <w:t>Un comportement troublant le bon déroulement du service de la cantine scolaire donnera lieu à des mesures de la</w:t>
      </w:r>
      <w:r w:rsidR="00A30CF9" w:rsidRPr="003656A0">
        <w:rPr>
          <w:rFonts w:ascii="Times New Roman" w:hAnsi="Times New Roman" w:cs="Times New Roman"/>
          <w:bCs/>
          <w:sz w:val="24"/>
          <w:szCs w:val="24"/>
        </w:rPr>
        <w:t xml:space="preserve"> part de la maire comme suit : a</w:t>
      </w:r>
      <w:r w:rsidRPr="003656A0">
        <w:rPr>
          <w:rFonts w:ascii="Times New Roman" w:hAnsi="Times New Roman" w:cs="Times New Roman"/>
          <w:bCs/>
          <w:sz w:val="24"/>
          <w:szCs w:val="24"/>
        </w:rPr>
        <w:t>vertissement écrit, rencontre des parents,</w:t>
      </w:r>
      <w:r w:rsidR="007E5415">
        <w:rPr>
          <w:rFonts w:ascii="Times New Roman" w:hAnsi="Times New Roman" w:cs="Times New Roman"/>
          <w:bCs/>
          <w:sz w:val="24"/>
          <w:szCs w:val="24"/>
        </w:rPr>
        <w:t xml:space="preserve"> voire </w:t>
      </w:r>
      <w:bookmarkStart w:id="0" w:name="_GoBack"/>
      <w:bookmarkEnd w:id="0"/>
      <w:r w:rsidR="00AA0962" w:rsidRPr="003656A0">
        <w:rPr>
          <w:rFonts w:ascii="Times New Roman" w:hAnsi="Times New Roman" w:cs="Times New Roman"/>
          <w:bCs/>
          <w:sz w:val="24"/>
          <w:szCs w:val="24"/>
        </w:rPr>
        <w:t>e</w:t>
      </w:r>
      <w:r w:rsidRPr="003656A0">
        <w:rPr>
          <w:rFonts w:ascii="Times New Roman" w:hAnsi="Times New Roman" w:cs="Times New Roman"/>
          <w:bCs/>
          <w:sz w:val="24"/>
          <w:szCs w:val="24"/>
        </w:rPr>
        <w:t xml:space="preserve">xclusion. </w:t>
      </w:r>
    </w:p>
    <w:p w:rsidR="00DD418D" w:rsidRDefault="00DD418D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6A0" w:rsidRPr="003656A0" w:rsidRDefault="003656A0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071" w:rsidRPr="002D17DA" w:rsidRDefault="00203071" w:rsidP="00203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Article </w:t>
      </w:r>
      <w:r w:rsidR="000F4D19" w:rsidRPr="002D17DA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Pr="002D17DA">
        <w:rPr>
          <w:rFonts w:ascii="Times New Roman" w:hAnsi="Times New Roman" w:cs="Times New Roman"/>
          <w:b/>
          <w:sz w:val="28"/>
          <w:szCs w:val="24"/>
          <w:u w:val="single"/>
        </w:rPr>
        <w:t xml:space="preserve"> : Dispositions générales </w:t>
      </w:r>
    </w:p>
    <w:p w:rsidR="000E44A9" w:rsidRDefault="000E44A9" w:rsidP="000E44A9">
      <w:pPr>
        <w:pStyle w:val="Paragraphedeliste"/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C5092" w:rsidRDefault="00203071" w:rsidP="000E44A9">
      <w:pPr>
        <w:pStyle w:val="Paragraphedeliste"/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 xml:space="preserve">La composition des menus est portée à la connaissance des familles </w:t>
      </w:r>
      <w:r w:rsidR="005C5092">
        <w:rPr>
          <w:rFonts w:ascii="Times New Roman" w:hAnsi="Times New Roman" w:cs="Times New Roman"/>
          <w:sz w:val="24"/>
          <w:szCs w:val="24"/>
        </w:rPr>
        <w:t xml:space="preserve">sur le site de réservation </w:t>
      </w:r>
      <w:hyperlink r:id="rId11" w:history="1">
        <w:r w:rsidR="005C5092" w:rsidRPr="00E6606B">
          <w:rPr>
            <w:rStyle w:val="Lienhypertexte"/>
            <w:rFonts w:ascii="Times New Roman" w:hAnsi="Times New Roman" w:cs="Times New Roman"/>
            <w:sz w:val="24"/>
            <w:szCs w:val="24"/>
          </w:rPr>
          <w:t>www.gestion-cantine.fr</w:t>
        </w:r>
      </w:hyperlink>
      <w:r w:rsidR="000E44A9">
        <w:rPr>
          <w:rFonts w:ascii="Times New Roman" w:hAnsi="Times New Roman" w:cs="Times New Roman"/>
          <w:sz w:val="24"/>
          <w:szCs w:val="24"/>
        </w:rPr>
        <w:t xml:space="preserve"> </w:t>
      </w:r>
      <w:r w:rsidRPr="003656A0">
        <w:rPr>
          <w:rFonts w:ascii="Times New Roman" w:hAnsi="Times New Roman" w:cs="Times New Roman"/>
          <w:sz w:val="24"/>
          <w:szCs w:val="24"/>
        </w:rPr>
        <w:t xml:space="preserve"> A noter que les menus ne sont pas contractuels et peuvent subir des modifications liées aux contraintes d’approvisionnement. Les repas seront livrés en containers chauds ou froids normali</w:t>
      </w:r>
      <w:r w:rsidR="005C5092">
        <w:rPr>
          <w:rFonts w:ascii="Times New Roman" w:hAnsi="Times New Roman" w:cs="Times New Roman"/>
          <w:sz w:val="24"/>
          <w:szCs w:val="24"/>
        </w:rPr>
        <w:t>sés par l’A.D.E.P.P.A. de Vigy.</w:t>
      </w:r>
    </w:p>
    <w:p w:rsidR="00203071" w:rsidRPr="003656A0" w:rsidRDefault="00203071" w:rsidP="005C5092">
      <w:pPr>
        <w:pStyle w:val="Paragraphedeliste"/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656A0">
        <w:rPr>
          <w:rFonts w:ascii="Times New Roman" w:hAnsi="Times New Roman" w:cs="Times New Roman"/>
          <w:sz w:val="24"/>
          <w:szCs w:val="24"/>
        </w:rPr>
        <w:t>Sous réserve d’une demande des familles, l’A.D.E.P.P.A. pourra fournir des repas spécifiques : sans porc ou végétarien.</w:t>
      </w:r>
    </w:p>
    <w:p w:rsidR="00203071" w:rsidRPr="003656A0" w:rsidRDefault="00203071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3071" w:rsidRPr="00BE799B" w:rsidRDefault="00203071" w:rsidP="006D13C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u w:val="single"/>
        </w:rPr>
      </w:pPr>
    </w:p>
    <w:p w:rsidR="000F4D19" w:rsidRPr="00BE799B" w:rsidRDefault="000F4D19" w:rsidP="000F4D1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u w:val="single"/>
        </w:rPr>
      </w:pPr>
    </w:p>
    <w:p w:rsidR="004971B6" w:rsidRPr="00BE799B" w:rsidRDefault="004971B6" w:rsidP="00C560F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sectPr w:rsidR="004971B6" w:rsidRPr="00BE799B" w:rsidSect="002D17DA">
      <w:footerReference w:type="default" r:id="rId12"/>
      <w:pgSz w:w="11906" w:h="16838" w:code="9"/>
      <w:pgMar w:top="426" w:right="424" w:bottom="1134" w:left="42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4F" w:rsidRDefault="0004144F" w:rsidP="004971B6">
      <w:pPr>
        <w:spacing w:after="0" w:line="240" w:lineRule="auto"/>
      </w:pPr>
      <w:r>
        <w:separator/>
      </w:r>
    </w:p>
  </w:endnote>
  <w:endnote w:type="continuationSeparator" w:id="0">
    <w:p w:rsidR="0004144F" w:rsidRDefault="0004144F" w:rsidP="0049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C5" w:rsidRDefault="00C560F5" w:rsidP="00C560F5">
    <w:pPr>
      <w:pStyle w:val="Pieddepage"/>
      <w:jc w:val="right"/>
      <w:rPr>
        <w:rFonts w:ascii="Arial" w:hAnsi="Arial" w:cs="Arial"/>
        <w:sz w:val="16"/>
        <w:szCs w:val="16"/>
      </w:rPr>
    </w:pPr>
    <w:r w:rsidRPr="00C560F5">
      <w:rPr>
        <w:rFonts w:ascii="Arial" w:hAnsi="Arial" w:cs="Arial"/>
        <w:sz w:val="16"/>
        <w:szCs w:val="16"/>
      </w:rPr>
      <w:t xml:space="preserve">Page </w:t>
    </w:r>
    <w:r w:rsidRPr="00C560F5">
      <w:rPr>
        <w:rFonts w:ascii="Arial" w:hAnsi="Arial" w:cs="Arial"/>
        <w:b/>
        <w:bCs/>
        <w:sz w:val="16"/>
        <w:szCs w:val="16"/>
      </w:rPr>
      <w:fldChar w:fldCharType="begin"/>
    </w:r>
    <w:r w:rsidRPr="00C560F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C560F5">
      <w:rPr>
        <w:rFonts w:ascii="Arial" w:hAnsi="Arial" w:cs="Arial"/>
        <w:b/>
        <w:bCs/>
        <w:sz w:val="16"/>
        <w:szCs w:val="16"/>
      </w:rPr>
      <w:fldChar w:fldCharType="separate"/>
    </w:r>
    <w:r w:rsidR="007E5415">
      <w:rPr>
        <w:rFonts w:ascii="Arial" w:hAnsi="Arial" w:cs="Arial"/>
        <w:b/>
        <w:bCs/>
        <w:noProof/>
        <w:sz w:val="16"/>
        <w:szCs w:val="16"/>
      </w:rPr>
      <w:t>2</w:t>
    </w:r>
    <w:r w:rsidRPr="00C560F5">
      <w:rPr>
        <w:rFonts w:ascii="Arial" w:hAnsi="Arial" w:cs="Arial"/>
        <w:b/>
        <w:bCs/>
        <w:sz w:val="16"/>
        <w:szCs w:val="16"/>
      </w:rPr>
      <w:fldChar w:fldCharType="end"/>
    </w:r>
    <w:r w:rsidRPr="00C560F5">
      <w:rPr>
        <w:rFonts w:ascii="Arial" w:hAnsi="Arial" w:cs="Arial"/>
        <w:sz w:val="16"/>
        <w:szCs w:val="16"/>
      </w:rPr>
      <w:t xml:space="preserve"> sur </w:t>
    </w:r>
    <w:r w:rsidRPr="00C560F5">
      <w:rPr>
        <w:rFonts w:ascii="Arial" w:hAnsi="Arial" w:cs="Arial"/>
        <w:b/>
        <w:bCs/>
        <w:sz w:val="16"/>
        <w:szCs w:val="16"/>
      </w:rPr>
      <w:fldChar w:fldCharType="begin"/>
    </w:r>
    <w:r w:rsidRPr="00C560F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C560F5">
      <w:rPr>
        <w:rFonts w:ascii="Arial" w:hAnsi="Arial" w:cs="Arial"/>
        <w:b/>
        <w:bCs/>
        <w:sz w:val="16"/>
        <w:szCs w:val="16"/>
      </w:rPr>
      <w:fldChar w:fldCharType="separate"/>
    </w:r>
    <w:r w:rsidR="007E5415">
      <w:rPr>
        <w:rFonts w:ascii="Arial" w:hAnsi="Arial" w:cs="Arial"/>
        <w:b/>
        <w:bCs/>
        <w:noProof/>
        <w:sz w:val="16"/>
        <w:szCs w:val="16"/>
      </w:rPr>
      <w:t>2</w:t>
    </w:r>
    <w:r w:rsidRPr="00C560F5">
      <w:rPr>
        <w:rFonts w:ascii="Arial" w:hAnsi="Arial" w:cs="Arial"/>
        <w:b/>
        <w:bCs/>
        <w:sz w:val="16"/>
        <w:szCs w:val="16"/>
      </w:rPr>
      <w:fldChar w:fldCharType="end"/>
    </w: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>Mairie – 4 Rue des écoles – 57920 KEDANGE-SUR-CANNER</w:t>
    </w: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 xml:space="preserve">Tél. : 03.82.83.51.06 - </w:t>
    </w:r>
    <w:r w:rsidRPr="004971B6">
      <w:rPr>
        <w:rStyle w:val="mail-state"/>
        <w:rFonts w:ascii="Arial" w:hAnsi="Arial" w:cs="Arial"/>
        <w:sz w:val="16"/>
        <w:szCs w:val="16"/>
      </w:rPr>
      <w:t>mairie.kedange</w:t>
    </w:r>
    <w:r w:rsidR="00BD03A3">
      <w:rPr>
        <w:rStyle w:val="mail-state"/>
        <w:rFonts w:ascii="Arial" w:hAnsi="Arial" w:cs="Arial"/>
        <w:sz w:val="16"/>
        <w:szCs w:val="16"/>
      </w:rPr>
      <w:t>surcanner@</w:t>
    </w:r>
    <w:r w:rsidRPr="004971B6">
      <w:rPr>
        <w:rStyle w:val="mail-state"/>
        <w:rFonts w:ascii="Arial" w:hAnsi="Arial" w:cs="Arial"/>
        <w:sz w:val="16"/>
        <w:szCs w:val="16"/>
      </w:rPr>
      <w:t>o</w:t>
    </w:r>
    <w:r w:rsidR="00BD03A3">
      <w:rPr>
        <w:rStyle w:val="mail-state"/>
        <w:rFonts w:ascii="Arial" w:hAnsi="Arial" w:cs="Arial"/>
        <w:sz w:val="16"/>
        <w:szCs w:val="16"/>
      </w:rPr>
      <w:t>range</w:t>
    </w:r>
    <w:r w:rsidRPr="004971B6">
      <w:rPr>
        <w:rStyle w:val="mail-state"/>
        <w:rFonts w:ascii="Arial" w:hAnsi="Arial" w:cs="Arial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4F" w:rsidRDefault="0004144F" w:rsidP="004971B6">
      <w:pPr>
        <w:spacing w:after="0" w:line="240" w:lineRule="auto"/>
      </w:pPr>
      <w:r>
        <w:separator/>
      </w:r>
    </w:p>
  </w:footnote>
  <w:footnote w:type="continuationSeparator" w:id="0">
    <w:p w:rsidR="0004144F" w:rsidRDefault="0004144F" w:rsidP="0049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325"/>
    <w:multiLevelType w:val="multilevel"/>
    <w:tmpl w:val="D068A216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CB40059"/>
    <w:multiLevelType w:val="multilevel"/>
    <w:tmpl w:val="076AB98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22280252"/>
    <w:multiLevelType w:val="multilevel"/>
    <w:tmpl w:val="580C57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A3564F9"/>
    <w:multiLevelType w:val="hybridMultilevel"/>
    <w:tmpl w:val="C470A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759DA"/>
    <w:multiLevelType w:val="multilevel"/>
    <w:tmpl w:val="80C69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FDA77DA"/>
    <w:multiLevelType w:val="multilevel"/>
    <w:tmpl w:val="7B142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A15FE0"/>
    <w:multiLevelType w:val="multilevel"/>
    <w:tmpl w:val="A7B2D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BB811AB"/>
    <w:multiLevelType w:val="multilevel"/>
    <w:tmpl w:val="E8129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B6"/>
    <w:rsid w:val="0004144F"/>
    <w:rsid w:val="000467FD"/>
    <w:rsid w:val="00051108"/>
    <w:rsid w:val="00092260"/>
    <w:rsid w:val="00094EEF"/>
    <w:rsid w:val="000C1817"/>
    <w:rsid w:val="000E44A9"/>
    <w:rsid w:val="000F4D19"/>
    <w:rsid w:val="001441A5"/>
    <w:rsid w:val="00182FC5"/>
    <w:rsid w:val="00203071"/>
    <w:rsid w:val="002C6762"/>
    <w:rsid w:val="002D17DA"/>
    <w:rsid w:val="0030015F"/>
    <w:rsid w:val="003656A0"/>
    <w:rsid w:val="00371EC0"/>
    <w:rsid w:val="003C7F6C"/>
    <w:rsid w:val="0041596E"/>
    <w:rsid w:val="00423D37"/>
    <w:rsid w:val="00491CC6"/>
    <w:rsid w:val="004971B6"/>
    <w:rsid w:val="004F3B53"/>
    <w:rsid w:val="004F54F6"/>
    <w:rsid w:val="00533EE8"/>
    <w:rsid w:val="0056110B"/>
    <w:rsid w:val="005C5092"/>
    <w:rsid w:val="005D2D8C"/>
    <w:rsid w:val="00617D44"/>
    <w:rsid w:val="006C1EFC"/>
    <w:rsid w:val="006C4190"/>
    <w:rsid w:val="006D13C8"/>
    <w:rsid w:val="007E5415"/>
    <w:rsid w:val="008019E6"/>
    <w:rsid w:val="008F576C"/>
    <w:rsid w:val="009706F7"/>
    <w:rsid w:val="009741AE"/>
    <w:rsid w:val="009837D6"/>
    <w:rsid w:val="00997524"/>
    <w:rsid w:val="009D7320"/>
    <w:rsid w:val="009E1B46"/>
    <w:rsid w:val="009F417A"/>
    <w:rsid w:val="00A2422C"/>
    <w:rsid w:val="00A30CF9"/>
    <w:rsid w:val="00AA0962"/>
    <w:rsid w:val="00B63F46"/>
    <w:rsid w:val="00B75DD3"/>
    <w:rsid w:val="00B82546"/>
    <w:rsid w:val="00BD03A3"/>
    <w:rsid w:val="00BE799B"/>
    <w:rsid w:val="00BF1DAE"/>
    <w:rsid w:val="00C11242"/>
    <w:rsid w:val="00C560F5"/>
    <w:rsid w:val="00CE1031"/>
    <w:rsid w:val="00D41EE4"/>
    <w:rsid w:val="00DA42D7"/>
    <w:rsid w:val="00DD418D"/>
    <w:rsid w:val="00E00F9B"/>
    <w:rsid w:val="00E9663E"/>
    <w:rsid w:val="00EC3A34"/>
    <w:rsid w:val="00EE622F"/>
    <w:rsid w:val="00F32556"/>
    <w:rsid w:val="00F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B11097EE-2406-4B1A-A7DF-FBB6111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1B6"/>
  </w:style>
  <w:style w:type="paragraph" w:styleId="Pieddepage">
    <w:name w:val="footer"/>
    <w:basedOn w:val="Normal"/>
    <w:link w:val="Pieddepag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1B6"/>
  </w:style>
  <w:style w:type="character" w:customStyle="1" w:styleId="mail-state">
    <w:name w:val="mail-state"/>
    <w:basedOn w:val="Policepardfaut"/>
    <w:rsid w:val="004971B6"/>
  </w:style>
  <w:style w:type="character" w:styleId="Lienhypertexte">
    <w:name w:val="Hyperlink"/>
    <w:uiPriority w:val="99"/>
    <w:unhideWhenUsed/>
    <w:rsid w:val="006D13C8"/>
    <w:rPr>
      <w:color w:val="0563C1"/>
      <w:u w:val="single"/>
    </w:rPr>
  </w:style>
  <w:style w:type="paragraph" w:customStyle="1" w:styleId="Paragraphedeliste1">
    <w:name w:val="Paragraphe de liste1"/>
    <w:basedOn w:val="Normal"/>
    <w:rsid w:val="006D13C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3C7F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stion-cantin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stion-canti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.kedangesurcanner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F8FA-55B6-4E55-B3A4-C59B41C8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cp:lastPrinted>2020-06-05T12:11:00Z</cp:lastPrinted>
  <dcterms:created xsi:type="dcterms:W3CDTF">2022-06-21T06:52:00Z</dcterms:created>
  <dcterms:modified xsi:type="dcterms:W3CDTF">2022-06-21T06:52:00Z</dcterms:modified>
</cp:coreProperties>
</file>